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37" w:rsidRPr="00B7764B" w:rsidRDefault="00460437" w:rsidP="00460437">
      <w:pPr>
        <w:autoSpaceDE w:val="0"/>
        <w:autoSpaceDN w:val="0"/>
        <w:adjustRightInd w:val="0"/>
        <w:spacing w:line="400" w:lineRule="exact"/>
        <w:jc w:val="left"/>
        <w:rPr>
          <w:rFonts w:hAnsi="ＭＳ 明朝" w:cs="ＭＳ 明朝"/>
          <w:szCs w:val="22"/>
        </w:rPr>
      </w:pPr>
    </w:p>
    <w:tbl>
      <w:tblPr>
        <w:tblpPr w:leftFromText="142" w:rightFromText="142" w:vertAnchor="page" w:horzAnchor="margin" w:tblpXSpec="center" w:tblpY="220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43"/>
        <w:gridCol w:w="1562"/>
        <w:gridCol w:w="1417"/>
        <w:gridCol w:w="472"/>
        <w:gridCol w:w="1229"/>
        <w:gridCol w:w="555"/>
        <w:gridCol w:w="12"/>
        <w:gridCol w:w="1843"/>
      </w:tblGrid>
      <w:tr w:rsidR="00460437" w:rsidRPr="00B7764B" w:rsidTr="003A2CF0">
        <w:trPr>
          <w:trHeight w:val="2119"/>
        </w:trPr>
        <w:tc>
          <w:tcPr>
            <w:tcW w:w="9322" w:type="dxa"/>
            <w:gridSpan w:val="9"/>
            <w:vAlign w:val="bottom"/>
          </w:tcPr>
          <w:p w:rsidR="00460437" w:rsidRPr="00B7764B" w:rsidRDefault="00460437" w:rsidP="003A2CF0">
            <w:pPr>
              <w:wordWrap w:val="0"/>
              <w:spacing w:before="240" w:line="276" w:lineRule="auto"/>
              <w:jc w:val="right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年　　月　　日　</w:t>
            </w:r>
          </w:p>
          <w:p w:rsidR="00460437" w:rsidRPr="00B7764B" w:rsidRDefault="00460437" w:rsidP="00460437">
            <w:pPr>
              <w:spacing w:line="276" w:lineRule="auto"/>
              <w:ind w:firstLineChars="100" w:firstLine="220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千歳市長　　　　　　　　</w:t>
            </w:r>
            <w:r w:rsidRPr="00B7764B">
              <w:rPr>
                <w:rFonts w:hAnsi="ＭＳ 明朝" w:hint="eastAsia"/>
                <w:szCs w:val="22"/>
                <w:lang w:eastAsia="zh-CN"/>
              </w:rPr>
              <w:t>様</w:t>
            </w:r>
          </w:p>
          <w:p w:rsidR="00460437" w:rsidRPr="00B7764B" w:rsidRDefault="00460437" w:rsidP="003A2CF0">
            <w:pPr>
              <w:spacing w:line="276" w:lineRule="auto"/>
              <w:rPr>
                <w:rFonts w:hAnsi="ＭＳ 明朝" w:cs="New Gulim"/>
                <w:szCs w:val="22"/>
              </w:rPr>
            </w:pPr>
          </w:p>
          <w:p w:rsidR="00460437" w:rsidRPr="00B7764B" w:rsidRDefault="00460437" w:rsidP="00460437">
            <w:pPr>
              <w:kinsoku w:val="0"/>
              <w:spacing w:line="276" w:lineRule="auto"/>
              <w:ind w:firstLineChars="2200" w:firstLine="4840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届出者　　　　　　　　　　　　　　　　</w:t>
            </w:r>
          </w:p>
          <w:p w:rsidR="00460437" w:rsidRPr="00B7764B" w:rsidRDefault="00460437" w:rsidP="00460437">
            <w:pPr>
              <w:kinsoku w:val="0"/>
              <w:spacing w:line="276" w:lineRule="auto"/>
              <w:ind w:firstLineChars="1200" w:firstLine="5160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pacing w:val="105"/>
                <w:szCs w:val="22"/>
              </w:rPr>
              <w:t>住</w:t>
            </w:r>
            <w:r w:rsidRPr="00B7764B">
              <w:rPr>
                <w:rFonts w:hAnsi="ＭＳ 明朝" w:hint="eastAsia"/>
                <w:szCs w:val="22"/>
              </w:rPr>
              <w:t>所</w:t>
            </w:r>
          </w:p>
          <w:p w:rsidR="00460437" w:rsidRPr="00B7764B" w:rsidRDefault="00460437" w:rsidP="00460437">
            <w:pPr>
              <w:kinsoku w:val="0"/>
              <w:spacing w:line="276" w:lineRule="auto"/>
              <w:ind w:firstLineChars="1200" w:firstLine="5160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pacing w:val="105"/>
                <w:szCs w:val="22"/>
              </w:rPr>
              <w:t>氏</w:t>
            </w:r>
            <w:r w:rsidRPr="00B7764B">
              <w:rPr>
                <w:rFonts w:hAnsi="ＭＳ 明朝" w:hint="eastAsia"/>
                <w:szCs w:val="22"/>
              </w:rPr>
              <w:t xml:space="preserve">名　　　　　　　　　　</w:t>
            </w:r>
            <w:r w:rsidRPr="00B7764B">
              <w:rPr>
                <w:rFonts w:hAnsi="ＭＳ 明朝"/>
                <w:szCs w:val="22"/>
              </w:rPr>
              <w:t xml:space="preserve"> </w:t>
            </w:r>
          </w:p>
        </w:tc>
      </w:tr>
      <w:tr w:rsidR="00460437" w:rsidRPr="00B7764B" w:rsidTr="003A2CF0">
        <w:trPr>
          <w:trHeight w:val="425"/>
        </w:trPr>
        <w:tc>
          <w:tcPr>
            <w:tcW w:w="1589" w:type="dxa"/>
            <w:vMerge w:val="restart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設置者</w:t>
            </w:r>
          </w:p>
        </w:tc>
        <w:tc>
          <w:tcPr>
            <w:tcW w:w="2205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5528" w:type="dxa"/>
            <w:gridSpan w:val="6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25"/>
        </w:trPr>
        <w:tc>
          <w:tcPr>
            <w:tcW w:w="1589" w:type="dxa"/>
            <w:vMerge/>
            <w:vAlign w:val="center"/>
            <w:hideMark/>
          </w:tcPr>
          <w:p w:rsidR="00460437" w:rsidRPr="00B7764B" w:rsidRDefault="00460437" w:rsidP="003A2CF0">
            <w:pPr>
              <w:widowControl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205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528" w:type="dxa"/>
            <w:gridSpan w:val="6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25"/>
        </w:trPr>
        <w:tc>
          <w:tcPr>
            <w:tcW w:w="3794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設置場所</w:t>
            </w:r>
          </w:p>
        </w:tc>
        <w:tc>
          <w:tcPr>
            <w:tcW w:w="5528" w:type="dxa"/>
            <w:gridSpan w:val="6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54"/>
        </w:trPr>
        <w:tc>
          <w:tcPr>
            <w:tcW w:w="3794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製造所等の別</w:t>
            </w:r>
          </w:p>
        </w:tc>
        <w:tc>
          <w:tcPr>
            <w:tcW w:w="1417" w:type="dxa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:rsidR="00460437" w:rsidRPr="00B7764B" w:rsidRDefault="00460437" w:rsidP="00331A05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貯蔵所又は</w:t>
            </w:r>
          </w:p>
          <w:p w:rsidR="00460437" w:rsidRPr="00B7764B" w:rsidRDefault="00460437" w:rsidP="00331A05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取扱所の区分</w:t>
            </w:r>
          </w:p>
        </w:tc>
        <w:tc>
          <w:tcPr>
            <w:tcW w:w="2410" w:type="dxa"/>
            <w:gridSpan w:val="3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746"/>
        </w:trPr>
        <w:tc>
          <w:tcPr>
            <w:tcW w:w="3794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地下貯蔵タンクの概要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（タンクの呼称、番号等及び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埋設に係る完成検査年月日、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外面保護方法、設計板厚等）</w:t>
            </w:r>
          </w:p>
        </w:tc>
        <w:tc>
          <w:tcPr>
            <w:tcW w:w="5528" w:type="dxa"/>
            <w:gridSpan w:val="6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81314A" w:rsidRPr="00B7764B" w:rsidTr="003A2CF0">
        <w:trPr>
          <w:trHeight w:val="454"/>
        </w:trPr>
        <w:tc>
          <w:tcPr>
            <w:tcW w:w="3794" w:type="dxa"/>
            <w:gridSpan w:val="3"/>
            <w:vAlign w:val="center"/>
            <w:hideMark/>
          </w:tcPr>
          <w:p w:rsidR="0081314A" w:rsidRPr="00B7764B" w:rsidRDefault="0081314A" w:rsidP="0081314A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設置許可年月日及び許可番号</w:t>
            </w:r>
          </w:p>
        </w:tc>
        <w:tc>
          <w:tcPr>
            <w:tcW w:w="5528" w:type="dxa"/>
            <w:gridSpan w:val="6"/>
            <w:vAlign w:val="center"/>
            <w:hideMark/>
          </w:tcPr>
          <w:p w:rsidR="0081314A" w:rsidRPr="00B7764B" w:rsidRDefault="0081314A" w:rsidP="0081314A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　　千消許可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81314A" w:rsidRPr="00B7764B" w:rsidTr="003A2CF0">
        <w:trPr>
          <w:trHeight w:val="454"/>
        </w:trPr>
        <w:tc>
          <w:tcPr>
            <w:tcW w:w="3794" w:type="dxa"/>
            <w:gridSpan w:val="3"/>
            <w:vAlign w:val="center"/>
            <w:hideMark/>
          </w:tcPr>
          <w:p w:rsidR="0081314A" w:rsidRPr="00B7764B" w:rsidRDefault="0081314A" w:rsidP="0081314A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完成検査年月日及び番号</w:t>
            </w:r>
          </w:p>
        </w:tc>
        <w:tc>
          <w:tcPr>
            <w:tcW w:w="5528" w:type="dxa"/>
            <w:gridSpan w:val="6"/>
            <w:vAlign w:val="center"/>
            <w:hideMark/>
          </w:tcPr>
          <w:p w:rsidR="0081314A" w:rsidRPr="00B7764B" w:rsidRDefault="0081314A" w:rsidP="0081314A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　　　　　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　第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460437" w:rsidRPr="00B7764B" w:rsidTr="003A2CF0">
        <w:trPr>
          <w:trHeight w:val="454"/>
        </w:trPr>
        <w:tc>
          <w:tcPr>
            <w:tcW w:w="3794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休止確認通知年月日</w:t>
            </w:r>
          </w:p>
        </w:tc>
        <w:tc>
          <w:tcPr>
            <w:tcW w:w="5528" w:type="dxa"/>
            <w:gridSpan w:val="6"/>
            <w:vAlign w:val="center"/>
            <w:hideMark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</w:t>
            </w:r>
          </w:p>
        </w:tc>
      </w:tr>
      <w:tr w:rsidR="00460437" w:rsidRPr="00B7764B" w:rsidTr="003A2CF0">
        <w:trPr>
          <w:trHeight w:val="147"/>
        </w:trPr>
        <w:tc>
          <w:tcPr>
            <w:tcW w:w="3794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変更の内容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変更前</w:t>
            </w:r>
          </w:p>
        </w:tc>
        <w:tc>
          <w:tcPr>
            <w:tcW w:w="1784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変更後</w:t>
            </w:r>
          </w:p>
        </w:tc>
        <w:tc>
          <w:tcPr>
            <w:tcW w:w="1855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変更の理由</w:t>
            </w:r>
          </w:p>
        </w:tc>
      </w:tr>
      <w:tr w:rsidR="00460437" w:rsidRPr="00B7764B" w:rsidTr="003A2CF0">
        <w:trPr>
          <w:trHeight w:val="524"/>
        </w:trPr>
        <w:tc>
          <w:tcPr>
            <w:tcW w:w="3794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危険物の誤流入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防止措置</w:t>
            </w:r>
          </w:p>
        </w:tc>
        <w:tc>
          <w:tcPr>
            <w:tcW w:w="1889" w:type="dxa"/>
            <w:gridSpan w:val="2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524"/>
        </w:trPr>
        <w:tc>
          <w:tcPr>
            <w:tcW w:w="3794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危険物の貯蔵又は取扱いの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再開予定期日</w:t>
            </w:r>
          </w:p>
        </w:tc>
        <w:tc>
          <w:tcPr>
            <w:tcW w:w="1889" w:type="dxa"/>
            <w:gridSpan w:val="2"/>
            <w:vAlign w:val="center"/>
          </w:tcPr>
          <w:p w:rsidR="00460437" w:rsidRPr="00B7764B" w:rsidRDefault="00460437" w:rsidP="003A2CF0">
            <w:pPr>
              <w:jc w:val="righ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年　月　日</w:t>
            </w:r>
          </w:p>
        </w:tc>
        <w:tc>
          <w:tcPr>
            <w:tcW w:w="1784" w:type="dxa"/>
            <w:gridSpan w:val="2"/>
            <w:vAlign w:val="center"/>
          </w:tcPr>
          <w:p w:rsidR="00460437" w:rsidRPr="00B7764B" w:rsidRDefault="00460437" w:rsidP="003A2CF0">
            <w:pPr>
              <w:jc w:val="righ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年　月　日</w:t>
            </w:r>
          </w:p>
        </w:tc>
        <w:tc>
          <w:tcPr>
            <w:tcW w:w="1855" w:type="dxa"/>
            <w:gridSpan w:val="2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525"/>
        </w:trPr>
        <w:tc>
          <w:tcPr>
            <w:tcW w:w="3794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その他の変更内容</w:t>
            </w:r>
          </w:p>
        </w:tc>
        <w:tc>
          <w:tcPr>
            <w:tcW w:w="1889" w:type="dxa"/>
            <w:gridSpan w:val="2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524"/>
        </w:trPr>
        <w:tc>
          <w:tcPr>
            <w:tcW w:w="3794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変更予定期日</w:t>
            </w:r>
          </w:p>
        </w:tc>
        <w:tc>
          <w:tcPr>
            <w:tcW w:w="5528" w:type="dxa"/>
            <w:gridSpan w:val="6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</w:t>
            </w:r>
          </w:p>
        </w:tc>
      </w:tr>
      <w:tr w:rsidR="00460437" w:rsidRPr="00B7764B" w:rsidTr="003A2CF0">
        <w:trPr>
          <w:trHeight w:val="525"/>
        </w:trPr>
        <w:tc>
          <w:tcPr>
            <w:tcW w:w="3794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その他必要</w:t>
            </w:r>
            <w:r w:rsidR="00F12C25" w:rsidRPr="00B7764B">
              <w:rPr>
                <w:rFonts w:hAnsi="ＭＳ 明朝" w:hint="eastAsia"/>
                <w:szCs w:val="22"/>
              </w:rPr>
              <w:t>な</w:t>
            </w:r>
            <w:r w:rsidRPr="00B7764B">
              <w:rPr>
                <w:rFonts w:hAnsi="ＭＳ 明朝" w:hint="eastAsia"/>
                <w:szCs w:val="22"/>
              </w:rPr>
              <w:t>事項</w:t>
            </w:r>
          </w:p>
        </w:tc>
        <w:tc>
          <w:tcPr>
            <w:tcW w:w="5528" w:type="dxa"/>
            <w:gridSpan w:val="6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90"/>
        </w:trPr>
        <w:tc>
          <w:tcPr>
            <w:tcW w:w="2232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受　付　欄</w:t>
            </w:r>
          </w:p>
        </w:tc>
        <w:tc>
          <w:tcPr>
            <w:tcW w:w="7090" w:type="dxa"/>
            <w:gridSpan w:val="7"/>
            <w:vAlign w:val="center"/>
            <w:hideMark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経　過　欄</w:t>
            </w:r>
          </w:p>
        </w:tc>
      </w:tr>
      <w:tr w:rsidR="00460437" w:rsidRPr="00B7764B" w:rsidTr="003A2CF0">
        <w:trPr>
          <w:trHeight w:val="1495"/>
        </w:trPr>
        <w:tc>
          <w:tcPr>
            <w:tcW w:w="2232" w:type="dxa"/>
            <w:gridSpan w:val="2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0" w:type="dxa"/>
            <w:gridSpan w:val="7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</w:tbl>
    <w:p w:rsidR="00460437" w:rsidRPr="00B7764B" w:rsidRDefault="00460437" w:rsidP="00460437">
      <w:pPr>
        <w:jc w:val="center"/>
        <w:rPr>
          <w:rFonts w:hAnsi="ＭＳ 明朝"/>
          <w:kern w:val="2"/>
          <w:szCs w:val="22"/>
        </w:rPr>
      </w:pPr>
      <w:bookmarkStart w:id="0" w:name="_GoBack"/>
      <w:r w:rsidRPr="00B7764B">
        <w:rPr>
          <w:rFonts w:hAnsi="ＭＳ 明朝" w:hint="eastAsia"/>
          <w:kern w:val="2"/>
          <w:szCs w:val="22"/>
        </w:rPr>
        <w:t>休止中の地下貯蔵タンクの基準の特例適用に係る変更届出書</w:t>
      </w:r>
      <w:r w:rsidRPr="00B7764B">
        <w:rPr>
          <w:rFonts w:hAnsi="ＭＳ 明朝" w:cs="New Gulim" w:hint="eastAsia"/>
          <w:kern w:val="2"/>
          <w:szCs w:val="22"/>
        </w:rPr>
        <w:t>（基準適合期限延長）</w:t>
      </w:r>
      <w:bookmarkEnd w:id="0"/>
    </w:p>
    <w:p w:rsidR="00460437" w:rsidRPr="00B7764B" w:rsidRDefault="00460437" w:rsidP="00460437">
      <w:pPr>
        <w:snapToGrid w:val="0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備考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spacing w:line="300" w:lineRule="exact"/>
        <w:ind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１　図面、資料等を添付すること。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spacing w:line="300" w:lineRule="exact"/>
        <w:ind w:leftChars="105" w:left="451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２　法人にあっては、その名称、代表者の氏名及び主たる事務所の所在地を記入すること。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spacing w:line="300" w:lineRule="exact"/>
        <w:ind w:leftChars="105" w:left="451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３　地下貯蔵タンクの概要欄は、変更する地下貯蔵タンクが複数ある場合は、当該地下貯蔵タンクが個別に確認できるよう記載すること。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spacing w:line="300" w:lineRule="exact"/>
        <w:ind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 xml:space="preserve">４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460437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90" w:rsidRDefault="00487D90" w:rsidP="00C06E2E">
      <w:r>
        <w:separator/>
      </w:r>
    </w:p>
  </w:endnote>
  <w:endnote w:type="continuationSeparator" w:id="0">
    <w:p w:rsidR="00487D90" w:rsidRDefault="00487D90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90" w:rsidRDefault="00487D90" w:rsidP="00C06E2E">
      <w:r>
        <w:separator/>
      </w:r>
    </w:p>
  </w:footnote>
  <w:footnote w:type="continuationSeparator" w:id="0">
    <w:p w:rsidR="00487D90" w:rsidRDefault="00487D90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36806"/>
    <w:rsid w:val="00046A2D"/>
    <w:rsid w:val="00050E17"/>
    <w:rsid w:val="00056CAA"/>
    <w:rsid w:val="00060839"/>
    <w:rsid w:val="00064BF9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B3247"/>
    <w:rsid w:val="001B3999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B2CE9"/>
    <w:rsid w:val="002B3353"/>
    <w:rsid w:val="002B41EE"/>
    <w:rsid w:val="002C1C45"/>
    <w:rsid w:val="002C2A5A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3B43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87D90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C7351"/>
    <w:rsid w:val="005D0844"/>
    <w:rsid w:val="005D0F50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44E6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2B9B"/>
    <w:rsid w:val="00903F98"/>
    <w:rsid w:val="00904B96"/>
    <w:rsid w:val="00911638"/>
    <w:rsid w:val="0091290F"/>
    <w:rsid w:val="00913F61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0BB1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BBC"/>
    <w:rsid w:val="00AE477F"/>
    <w:rsid w:val="00AE5330"/>
    <w:rsid w:val="00AE667B"/>
    <w:rsid w:val="00AF1E46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B7BA5"/>
    <w:rsid w:val="00ED1033"/>
    <w:rsid w:val="00ED1CDD"/>
    <w:rsid w:val="00ED21E5"/>
    <w:rsid w:val="00ED6E3D"/>
    <w:rsid w:val="00ED70A3"/>
    <w:rsid w:val="00EE06CA"/>
    <w:rsid w:val="00EE44EC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86F"/>
    <w:rsid w:val="00F67DD6"/>
    <w:rsid w:val="00F72C40"/>
    <w:rsid w:val="00F84CFA"/>
    <w:rsid w:val="00F867FA"/>
    <w:rsid w:val="00F90943"/>
    <w:rsid w:val="00F9183C"/>
    <w:rsid w:val="00F9584D"/>
    <w:rsid w:val="00F962C0"/>
    <w:rsid w:val="00FA0F60"/>
    <w:rsid w:val="00FA1A0B"/>
    <w:rsid w:val="00FA2782"/>
    <w:rsid w:val="00FA367A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8EE4C3-A92E-43E4-87CD-5385BA80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373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39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37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3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3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4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4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6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7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8899-DD72-48D1-AC80-6D9A668EF6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2014-12-15T08:39:00Z</cp:lastPrinted>
  <dcterms:created xsi:type="dcterms:W3CDTF">2024-03-12T06:28:00Z</dcterms:created>
  <dcterms:modified xsi:type="dcterms:W3CDTF">2024-03-12T06:28:00Z</dcterms:modified>
</cp:coreProperties>
</file>